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Порядок проведения тестирования на знание русского языка в школах</w:t>
      </w:r>
    </w:p>
    <w:p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Департамент надзора и контроля в сфере образования Министерства образования и науки Республики Татарстан информирует организации, осуществляющие образовательную деятельность,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об 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утверждении 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приказом Министерства просвещения Российской Федерации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 от 04.03.2025 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№ 170  Порядка проведения в государственной или муниципальной общеобразовательной организации тестирования на знание русского языка, 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достаточное для освоения образовательных программ начального общего, основного общего и среднего общего образования,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иностранных граждан и лиц без гражданства</w:t>
      </w:r>
      <w:proofErr w:type="gramEnd"/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 </w:t>
      </w:r>
      <w:proofErr w:type="gramStart"/>
      <w:r>
        <w:rPr>
          <w:rFonts w:ascii="Arial" w:eastAsia="Times New Roman" w:hAnsi="Arial" w:cs="Arial"/>
          <w:b/>
          <w:i/>
          <w:iCs/>
          <w:color w:val="3C4052"/>
          <w:sz w:val="24"/>
          <w:szCs w:val="24"/>
          <w:lang w:eastAsia="ru-RU"/>
        </w:rPr>
        <w:t>Приказом Министерства просвещения Российской Федерации от 04.03.2025</w:t>
      </w:r>
      <w:r>
        <w:rPr>
          <w:rFonts w:ascii="Arial" w:eastAsia="Times New Roman" w:hAnsi="Arial" w:cs="Arial"/>
          <w:b/>
          <w:i/>
          <w:iCs/>
          <w:color w:val="3C4052"/>
          <w:sz w:val="24"/>
          <w:szCs w:val="24"/>
          <w:lang w:eastAsia="ru-RU"/>
        </w:rPr>
        <w:br/>
        <w:t>№ 170 утвержден 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  <w:proofErr w:type="gramEnd"/>
      <w:r>
        <w:rPr>
          <w:rFonts w:ascii="Arial" w:eastAsia="Times New Roman" w:hAnsi="Arial" w:cs="Arial"/>
          <w:b/>
          <w:i/>
          <w:iCs/>
          <w:color w:val="3C4052"/>
          <w:sz w:val="24"/>
          <w:szCs w:val="24"/>
          <w:lang w:eastAsia="ru-RU"/>
        </w:rPr>
        <w:t xml:space="preserve"> Данный приказ вступает в силу с 01.04.2025. 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 Тестирование иностранных граждан и лиц без гражданства проводится в государственных и муниципальных общеобразовательных организациях (далее – тестирующая организация). Информация о тестирующих организациях и местах проведения тестирования публикуется на Едином портале государственных услуг.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MS Gothic" w:eastAsia="MS Gothic" w:hAnsi="MS Gothic" w:cs="MS Gothic" w:hint="eastAsia"/>
          <w:b/>
          <w:color w:val="3C4052"/>
          <w:sz w:val="24"/>
          <w:szCs w:val="24"/>
          <w:lang w:eastAsia="ru-RU"/>
        </w:rPr>
        <w:t>✔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  В тестирующих организациях организуется пункт прохождения тестирования.  Во время проведения тестирования обязательна видео- и аудиозапись. Для проведения тестирования создается комиссия в составе председателя и членов комиссии численностью не менее трех человек.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MS Gothic" w:eastAsia="MS Gothic" w:hAnsi="MS Gothic" w:cs="MS Gothic" w:hint="eastAsia"/>
          <w:b/>
          <w:color w:val="3C4052"/>
          <w:sz w:val="24"/>
          <w:szCs w:val="24"/>
          <w:lang w:eastAsia="ru-RU"/>
        </w:rPr>
        <w:t>✔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  При проведении тестирования ребенку запрещается пользоваться любыми подсказками, средствами связи, фото-, аудио- и видеоаппаратурой, </w:t>
      </w:r>
      <w:proofErr w:type="spellStart"/>
      <w:proofErr w:type="gramStart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электронно</w:t>
      </w:r>
      <w:proofErr w:type="spellEnd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 - вычислительной</w:t>
      </w:r>
      <w:proofErr w:type="gramEnd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 техникой, справочными материалами, шпаргалками.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MS Gothic" w:eastAsia="MS Gothic" w:hAnsi="MS Gothic" w:cs="MS Gothic" w:hint="eastAsia"/>
          <w:b/>
          <w:color w:val="3C4052"/>
          <w:sz w:val="24"/>
          <w:szCs w:val="24"/>
          <w:lang w:eastAsia="ru-RU"/>
        </w:rPr>
        <w:t>✔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  Тестирование иностранных граждан и лиц без гражданства проводится по годам обучения.  Уровни знания русского языка: </w:t>
      </w:r>
    </w:p>
    <w:p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достаточный;</w:t>
      </w:r>
    </w:p>
    <w:p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недостаточный.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MS Gothic" w:eastAsia="MS Gothic" w:hAnsi="MS Gothic" w:cs="MS Gothic" w:hint="eastAsia"/>
          <w:b/>
          <w:color w:val="3C4052"/>
          <w:sz w:val="24"/>
          <w:szCs w:val="24"/>
          <w:lang w:eastAsia="ru-RU"/>
        </w:rPr>
        <w:t>✔</w:t>
      </w: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  Тестирование проводится в устной и письменной форме, для </w:t>
      </w:r>
      <w:proofErr w:type="gramStart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поступающих</w:t>
      </w:r>
      <w:proofErr w:type="gramEnd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 в 1 класс – только в устной форме. Продолжительность проведения  тестирования составляет не более 80 минут.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!!!       Иностранному гражданину и </w:t>
      </w:r>
      <w:proofErr w:type="spellStart"/>
      <w:proofErr w:type="gramStart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и</w:t>
      </w:r>
      <w:proofErr w:type="spellEnd"/>
      <w:proofErr w:type="gramEnd"/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 xml:space="preserve"> лицу без гражданства, не прошедшему успешно тестирование, общеобразовательной организацией, в которую иностранный гражданин подал заявление о приеме на обучение, предлагается пройти дополнительное обучение русскому языку.  </w:t>
      </w:r>
      <w:r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Иностранный гражданин вправе повторно пройти тестирование не ранее чем через 3 месяца.</w:t>
      </w:r>
    </w:p>
    <w:p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C4052"/>
          <w:sz w:val="24"/>
          <w:szCs w:val="24"/>
          <w:lang w:eastAsia="ru-RU"/>
        </w:rPr>
        <w:t>С полной версией документа можете ознакомиться ниже.</w:t>
      </w:r>
    </w:p>
    <w:p>
      <w:bookmarkStart w:id="0" w:name="_GoBack"/>
      <w:bookmarkEnd w:id="0"/>
    </w:p>
    <w:sectPr>
      <w:pgSz w:w="11906" w:h="16838"/>
      <w:pgMar w:top="964" w:right="851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15EDE"/>
    <w:multiLevelType w:val="multilevel"/>
    <w:tmpl w:val="56F8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2025-04-01T13:49:00Z</dcterms:created>
  <dcterms:modified xsi:type="dcterms:W3CDTF">2025-04-01T13:50:00Z</dcterms:modified>
</cp:coreProperties>
</file>